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D7" w:rsidRPr="000E1E2A" w:rsidRDefault="00FD0FD7" w:rsidP="00FD0FD7">
      <w:pPr>
        <w:pStyle w:val="NormalWeb"/>
        <w:shd w:val="clear" w:color="auto" w:fill="FFFFFF"/>
        <w:rPr>
          <w:rFonts w:ascii="Tahoma" w:hAnsi="Tahoma" w:cs="Tahoma"/>
          <w:b/>
          <w:color w:val="000000" w:themeColor="text1"/>
        </w:rPr>
      </w:pPr>
      <w:r w:rsidRPr="000E1E2A">
        <w:rPr>
          <w:rFonts w:ascii="Tahoma" w:hAnsi="Tahoma" w:cs="Tahoma"/>
          <w:b/>
          <w:color w:val="000000" w:themeColor="text1"/>
        </w:rPr>
        <w:t xml:space="preserve">Board resolution to </w:t>
      </w:r>
      <w:r w:rsidR="00F97256">
        <w:rPr>
          <w:rFonts w:ascii="Tahoma" w:hAnsi="Tahoma" w:cs="Tahoma"/>
          <w:b/>
          <w:color w:val="000000" w:themeColor="text1"/>
        </w:rPr>
        <w:t>approve the transfer of shares</w:t>
      </w:r>
    </w:p>
    <w:p w:rsidR="00FD0FD7" w:rsidRPr="00381300" w:rsidRDefault="00FD0FD7" w:rsidP="00FD0FD7">
      <w:pPr>
        <w:pStyle w:val="NormalWeb"/>
        <w:shd w:val="clear" w:color="auto" w:fill="FFFFFF"/>
        <w:rPr>
          <w:rFonts w:ascii="Helvetica" w:hAnsi="Helvetica" w:cs="Helvetica"/>
          <w:color w:val="FF0000"/>
          <w:sz w:val="23"/>
          <w:szCs w:val="23"/>
        </w:rPr>
      </w:pPr>
    </w:p>
    <w:p w:rsidR="00FD0FD7" w:rsidRPr="00381300" w:rsidRDefault="00F97256" w:rsidP="00FD0FD7">
      <w:pPr>
        <w:pStyle w:val="NormalWeb"/>
        <w:shd w:val="clear" w:color="auto" w:fill="FFFFFF"/>
        <w:rPr>
          <w:rFonts w:ascii="Tahoma" w:hAnsi="Tahoma" w:cs="Tahoma"/>
          <w:color w:val="000000" w:themeColor="text1"/>
          <w:sz w:val="22"/>
          <w:szCs w:val="22"/>
          <w:u w:val="single"/>
        </w:rPr>
      </w:pPr>
      <w:r>
        <w:rPr>
          <w:rFonts w:ascii="Tahoma" w:hAnsi="Tahoma" w:cs="Tahoma"/>
          <w:color w:val="000000" w:themeColor="text1"/>
          <w:sz w:val="22"/>
          <w:szCs w:val="22"/>
          <w:u w:val="single"/>
        </w:rPr>
        <w:t>Share transfer</w:t>
      </w:r>
    </w:p>
    <w:p w:rsidR="00FD0FD7" w:rsidRPr="00381300" w:rsidRDefault="00F97256" w:rsidP="00FD0FD7">
      <w:pPr>
        <w:pStyle w:val="NormalWeb"/>
        <w:shd w:val="clear" w:color="auto" w:fill="FFFFFF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A stock transfer form was presented to the meeting transferring </w:t>
      </w:r>
      <w:r w:rsidR="00FD0FD7" w:rsidRPr="00381300">
        <w:rPr>
          <w:rFonts w:ascii="Tahoma" w:hAnsi="Tahoma" w:cs="Tahoma"/>
          <w:color w:val="000000" w:themeColor="text1"/>
          <w:sz w:val="22"/>
          <w:szCs w:val="22"/>
        </w:rPr>
        <w:t>shares in the capital of the company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as follows</w:t>
      </w:r>
      <w:r w:rsidR="00FD0FD7" w:rsidRPr="00381300">
        <w:rPr>
          <w:rFonts w:ascii="Tahoma" w:hAnsi="Tahoma" w:cs="Tahoma"/>
          <w:color w:val="000000" w:themeColor="text1"/>
          <w:sz w:val="22"/>
          <w:szCs w:val="22"/>
        </w:rPr>
        <w:t xml:space="preserve">: </w:t>
      </w:r>
    </w:p>
    <w:p w:rsidR="00FD0FD7" w:rsidRPr="00381300" w:rsidRDefault="00FD0FD7" w:rsidP="00FD0FD7">
      <w:pPr>
        <w:pStyle w:val="NormalWeb"/>
        <w:shd w:val="clear" w:color="auto" w:fill="FFFFFF"/>
        <w:rPr>
          <w:rFonts w:ascii="Tahoma" w:hAnsi="Tahoma" w:cs="Tahoma"/>
          <w:color w:val="000000" w:themeColor="text1"/>
          <w:sz w:val="22"/>
          <w:szCs w:val="22"/>
        </w:rPr>
      </w:pPr>
    </w:p>
    <w:p w:rsidR="00FD0FD7" w:rsidRPr="00F97256" w:rsidRDefault="00F97256" w:rsidP="00F97256">
      <w:pPr>
        <w:pStyle w:val="NormalWeb"/>
        <w:numPr>
          <w:ilvl w:val="0"/>
          <w:numId w:val="3"/>
        </w:numPr>
        <w:shd w:val="clear" w:color="auto" w:fill="FFFFFF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FF0000"/>
          <w:sz w:val="22"/>
          <w:szCs w:val="22"/>
        </w:rPr>
        <w:t>3</w:t>
      </w:r>
      <w:r w:rsidR="00FD0FD7" w:rsidRPr="00686B86">
        <w:rPr>
          <w:rFonts w:ascii="Tahoma" w:hAnsi="Tahoma" w:cs="Tahoma"/>
          <w:color w:val="FF0000"/>
          <w:sz w:val="22"/>
          <w:szCs w:val="22"/>
        </w:rPr>
        <w:t>,000</w:t>
      </w:r>
      <w:r w:rsidR="00FD0FD7" w:rsidRPr="00381300">
        <w:rPr>
          <w:rFonts w:ascii="Tahoma" w:hAnsi="Tahoma" w:cs="Tahoma"/>
          <w:color w:val="000000" w:themeColor="text1"/>
          <w:sz w:val="22"/>
          <w:szCs w:val="22"/>
        </w:rPr>
        <w:t xml:space="preserve"> ordinary shares of </w:t>
      </w:r>
      <w:r w:rsidR="00FD0FD7" w:rsidRPr="00686B86">
        <w:rPr>
          <w:rFonts w:ascii="Tahoma" w:hAnsi="Tahoma" w:cs="Tahoma"/>
          <w:color w:val="FF0000"/>
          <w:sz w:val="22"/>
          <w:szCs w:val="22"/>
        </w:rPr>
        <w:t>£1.00</w:t>
      </w:r>
      <w:r w:rsidR="00FD0FD7" w:rsidRPr="00381300">
        <w:rPr>
          <w:rFonts w:ascii="Tahoma" w:hAnsi="Tahoma" w:cs="Tahoma"/>
          <w:color w:val="000000" w:themeColor="text1"/>
          <w:sz w:val="22"/>
          <w:szCs w:val="22"/>
        </w:rPr>
        <w:t xml:space="preserve"> each </w:t>
      </w:r>
      <w:r w:rsidRPr="00F97256">
        <w:rPr>
          <w:rFonts w:ascii="Tahoma" w:hAnsi="Tahoma" w:cs="Tahoma"/>
          <w:color w:val="FF0000"/>
          <w:sz w:val="22"/>
          <w:szCs w:val="22"/>
        </w:rPr>
        <w:t xml:space="preserve">fully paid </w:t>
      </w:r>
      <w:r w:rsidR="00FD0FD7" w:rsidRPr="00381300">
        <w:rPr>
          <w:rFonts w:ascii="Tahoma" w:hAnsi="Tahoma" w:cs="Tahoma"/>
          <w:color w:val="000000" w:themeColor="text1"/>
          <w:sz w:val="22"/>
          <w:szCs w:val="22"/>
        </w:rPr>
        <w:t xml:space="preserve">from </w:t>
      </w:r>
      <w:r>
        <w:rPr>
          <w:rFonts w:ascii="Tahoma" w:hAnsi="Tahoma" w:cs="Tahoma"/>
          <w:color w:val="FF0000"/>
          <w:sz w:val="22"/>
          <w:szCs w:val="22"/>
        </w:rPr>
        <w:t>Cary Grant</w:t>
      </w:r>
      <w:r w:rsidRPr="00F97256">
        <w:rPr>
          <w:rFonts w:ascii="Tahoma" w:hAnsi="Tahoma" w:cs="Tahoma"/>
          <w:color w:val="000000" w:themeColor="text1"/>
          <w:sz w:val="22"/>
          <w:szCs w:val="22"/>
        </w:rPr>
        <w:t xml:space="preserve"> to </w:t>
      </w:r>
      <w:r>
        <w:rPr>
          <w:rFonts w:ascii="Tahoma" w:hAnsi="Tahoma" w:cs="Tahoma"/>
          <w:color w:val="FF0000"/>
          <w:sz w:val="22"/>
          <w:szCs w:val="22"/>
        </w:rPr>
        <w:t>Henry Fonda</w:t>
      </w:r>
      <w:r w:rsidRPr="00F97256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FD0FD7" w:rsidRPr="00381300" w:rsidRDefault="00FD0FD7" w:rsidP="00FD0FD7">
      <w:pPr>
        <w:pStyle w:val="NormalWeb"/>
        <w:shd w:val="clear" w:color="auto" w:fill="FFFFFF"/>
        <w:rPr>
          <w:rFonts w:ascii="Tahoma" w:hAnsi="Tahoma" w:cs="Tahoma"/>
          <w:color w:val="000000" w:themeColor="text1"/>
          <w:sz w:val="22"/>
          <w:szCs w:val="22"/>
        </w:rPr>
      </w:pPr>
    </w:p>
    <w:p w:rsidR="00F97256" w:rsidRPr="00381300" w:rsidRDefault="00FD0FD7" w:rsidP="00FD0FD7">
      <w:pPr>
        <w:pStyle w:val="NormalWeb"/>
        <w:shd w:val="clear" w:color="auto" w:fill="FFFFFF"/>
        <w:rPr>
          <w:rFonts w:ascii="Tahoma" w:hAnsi="Tahoma" w:cs="Tahoma"/>
          <w:color w:val="000000" w:themeColor="text1"/>
          <w:sz w:val="22"/>
          <w:szCs w:val="22"/>
        </w:rPr>
      </w:pPr>
      <w:r w:rsidRPr="00381300">
        <w:rPr>
          <w:rFonts w:ascii="Tahoma" w:hAnsi="Tahoma" w:cs="Tahoma"/>
          <w:color w:val="000000" w:themeColor="text1"/>
          <w:sz w:val="22"/>
          <w:szCs w:val="22"/>
        </w:rPr>
        <w:t>After due consideration of the</w:t>
      </w:r>
      <w:r w:rsidR="00F97256">
        <w:rPr>
          <w:rFonts w:ascii="Tahoma" w:hAnsi="Tahoma" w:cs="Tahoma"/>
          <w:color w:val="000000" w:themeColor="text1"/>
          <w:sz w:val="22"/>
          <w:szCs w:val="22"/>
        </w:rPr>
        <w:t xml:space="preserve"> matter</w:t>
      </w:r>
      <w:r w:rsidRPr="00381300">
        <w:rPr>
          <w:rFonts w:ascii="Tahoma" w:hAnsi="Tahoma" w:cs="Tahoma"/>
          <w:color w:val="000000" w:themeColor="text1"/>
          <w:sz w:val="22"/>
          <w:szCs w:val="22"/>
        </w:rPr>
        <w:t>, IT WAS RESOLVED THAT</w:t>
      </w:r>
      <w:r w:rsidR="00F97256">
        <w:rPr>
          <w:rFonts w:ascii="Tahoma" w:hAnsi="Tahoma" w:cs="Tahoma"/>
          <w:color w:val="000000" w:themeColor="text1"/>
          <w:sz w:val="22"/>
          <w:szCs w:val="22"/>
        </w:rPr>
        <w:t xml:space="preserve"> the noted transfer hereby be approved and, </w:t>
      </w:r>
      <w:r w:rsidR="00F97256" w:rsidRPr="00DB1365">
        <w:rPr>
          <w:rFonts w:ascii="Tahoma" w:hAnsi="Tahoma" w:cs="Tahoma"/>
          <w:color w:val="000000" w:themeColor="text1"/>
          <w:sz w:val="22"/>
          <w:szCs w:val="22"/>
        </w:rPr>
        <w:t>subject to stamping by HM Revenue &amp; Customs</w:t>
      </w:r>
      <w:r w:rsidR="00F97256">
        <w:rPr>
          <w:rFonts w:ascii="Tahoma" w:hAnsi="Tahoma" w:cs="Tahoma"/>
          <w:color w:val="000000" w:themeColor="text1"/>
          <w:sz w:val="22"/>
          <w:szCs w:val="22"/>
        </w:rPr>
        <w:t>:</w:t>
      </w:r>
    </w:p>
    <w:p w:rsidR="00FD0FD7" w:rsidRPr="00381300" w:rsidRDefault="00FD0FD7" w:rsidP="00FD0FD7">
      <w:pPr>
        <w:pStyle w:val="NormalWeb"/>
        <w:shd w:val="clear" w:color="auto" w:fill="FFFFFF"/>
        <w:rPr>
          <w:rFonts w:ascii="Tahoma" w:hAnsi="Tahoma" w:cs="Tahoma"/>
          <w:color w:val="000000" w:themeColor="text1"/>
          <w:sz w:val="22"/>
          <w:szCs w:val="22"/>
        </w:rPr>
      </w:pPr>
    </w:p>
    <w:p w:rsidR="00FD0FD7" w:rsidRDefault="00F97256" w:rsidP="00C95577">
      <w:pPr>
        <w:pStyle w:val="NormalWeb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The company’s register of members and transfers be updated accordingly; and</w:t>
      </w:r>
    </w:p>
    <w:p w:rsidR="00F97256" w:rsidRDefault="00F97256" w:rsidP="00C95577">
      <w:pPr>
        <w:pStyle w:val="NormalWeb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A share certificate be signed and issued on behalf of the Company.</w:t>
      </w:r>
    </w:p>
    <w:p w:rsidR="00F97256" w:rsidRPr="00F97256" w:rsidRDefault="00F97256" w:rsidP="00F97256">
      <w:pPr>
        <w:pStyle w:val="NormalWeb"/>
        <w:shd w:val="clear" w:color="auto" w:fill="FFFFFF"/>
        <w:ind w:left="720"/>
        <w:rPr>
          <w:rFonts w:ascii="Tahoma" w:hAnsi="Tahoma" w:cs="Tahoma"/>
          <w:color w:val="000000" w:themeColor="text1"/>
          <w:sz w:val="22"/>
          <w:szCs w:val="22"/>
        </w:rPr>
      </w:pPr>
    </w:p>
    <w:p w:rsidR="00FD0FD7" w:rsidRPr="00381300" w:rsidRDefault="00FD0FD7" w:rsidP="00FD0FD7">
      <w:pPr>
        <w:pStyle w:val="NormalWeb"/>
        <w:shd w:val="clear" w:color="auto" w:fill="FFFFFF"/>
        <w:rPr>
          <w:rFonts w:ascii="Tahoma" w:hAnsi="Tahoma" w:cs="Tahoma"/>
          <w:color w:val="000000" w:themeColor="text1"/>
          <w:sz w:val="22"/>
          <w:szCs w:val="22"/>
        </w:rPr>
      </w:pPr>
      <w:r w:rsidRPr="00381300">
        <w:rPr>
          <w:rFonts w:ascii="Tahoma" w:hAnsi="Tahoma" w:cs="Tahoma"/>
          <w:color w:val="000000" w:themeColor="text1"/>
          <w:sz w:val="22"/>
          <w:szCs w:val="22"/>
        </w:rPr>
        <w:t>As part of reaching thei</w:t>
      </w:r>
      <w:r w:rsidR="00DB1365">
        <w:rPr>
          <w:rFonts w:ascii="Tahoma" w:hAnsi="Tahoma" w:cs="Tahoma"/>
          <w:color w:val="000000" w:themeColor="text1"/>
          <w:sz w:val="22"/>
          <w:szCs w:val="22"/>
        </w:rPr>
        <w:t>r decision to approve the transfer</w:t>
      </w:r>
      <w:r w:rsidRPr="00381300">
        <w:rPr>
          <w:rFonts w:ascii="Tahoma" w:hAnsi="Tahoma" w:cs="Tahoma"/>
          <w:color w:val="000000" w:themeColor="text1"/>
          <w:sz w:val="22"/>
          <w:szCs w:val="22"/>
        </w:rPr>
        <w:t xml:space="preserve">, the directors considered both the specific requirements of section 172 of the Companies Act 2006 and the need </w:t>
      </w:r>
      <w:r>
        <w:rPr>
          <w:rFonts w:ascii="Tahoma" w:hAnsi="Tahoma" w:cs="Tahoma"/>
          <w:color w:val="000000" w:themeColor="text1"/>
          <w:sz w:val="22"/>
          <w:szCs w:val="22"/>
        </w:rPr>
        <w:t>to promote the success of the C</w:t>
      </w:r>
      <w:r w:rsidRPr="00381300">
        <w:rPr>
          <w:rFonts w:ascii="Tahoma" w:hAnsi="Tahoma" w:cs="Tahoma"/>
          <w:color w:val="000000" w:themeColor="text1"/>
          <w:sz w:val="22"/>
          <w:szCs w:val="22"/>
        </w:rPr>
        <w:t xml:space="preserve">ompany for the benefit of its members as a whole. </w:t>
      </w:r>
      <w:bookmarkStart w:id="0" w:name="_GoBack"/>
      <w:bookmarkEnd w:id="0"/>
    </w:p>
    <w:p w:rsidR="00FD0FD7" w:rsidRDefault="00FD0FD7" w:rsidP="00FD0FD7">
      <w:pPr>
        <w:pStyle w:val="NormalWeb"/>
        <w:shd w:val="clear" w:color="auto" w:fill="FFFFFF"/>
        <w:rPr>
          <w:rFonts w:ascii="Helvetica" w:hAnsi="Helvetica" w:cs="Helvetica"/>
          <w:color w:val="FF0000"/>
          <w:sz w:val="23"/>
          <w:szCs w:val="23"/>
        </w:rPr>
      </w:pPr>
    </w:p>
    <w:p w:rsidR="0025064E" w:rsidRDefault="00DB1365"/>
    <w:sectPr w:rsidR="002506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5EE" w:rsidRDefault="001945EE" w:rsidP="001945EE">
      <w:pPr>
        <w:spacing w:after="0" w:line="240" w:lineRule="auto"/>
      </w:pPr>
      <w:r>
        <w:separator/>
      </w:r>
    </w:p>
  </w:endnote>
  <w:endnote w:type="continuationSeparator" w:id="0">
    <w:p w:rsidR="001945EE" w:rsidRDefault="001945EE" w:rsidP="0019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5EE" w:rsidRDefault="001945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5EE" w:rsidRDefault="001945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5EE" w:rsidRDefault="001945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5EE" w:rsidRDefault="001945EE" w:rsidP="001945EE">
      <w:pPr>
        <w:spacing w:after="0" w:line="240" w:lineRule="auto"/>
      </w:pPr>
      <w:r>
        <w:separator/>
      </w:r>
    </w:p>
  </w:footnote>
  <w:footnote w:type="continuationSeparator" w:id="0">
    <w:p w:rsidR="001945EE" w:rsidRDefault="001945EE" w:rsidP="00194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5EE" w:rsidRDefault="001945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5EE" w:rsidRDefault="001945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5EE" w:rsidRDefault="001945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2C47"/>
    <w:multiLevelType w:val="hybridMultilevel"/>
    <w:tmpl w:val="D7D6A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94FB5"/>
    <w:multiLevelType w:val="hybridMultilevel"/>
    <w:tmpl w:val="30BC1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E1A5F"/>
    <w:multiLevelType w:val="hybridMultilevel"/>
    <w:tmpl w:val="E1E46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D7"/>
    <w:rsid w:val="00142DCB"/>
    <w:rsid w:val="001945EE"/>
    <w:rsid w:val="00C32C82"/>
    <w:rsid w:val="00DB1365"/>
    <w:rsid w:val="00F97256"/>
    <w:rsid w:val="00FD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D0FD7"/>
    <w:pPr>
      <w:tabs>
        <w:tab w:val="left" w:pos="720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94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5EE"/>
  </w:style>
  <w:style w:type="paragraph" w:styleId="Footer">
    <w:name w:val="footer"/>
    <w:basedOn w:val="Normal"/>
    <w:link w:val="FooterChar"/>
    <w:uiPriority w:val="99"/>
    <w:unhideWhenUsed/>
    <w:rsid w:val="00194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2014-07-24T10:14:00Z</dcterms:created>
  <dcterms:modified xsi:type="dcterms:W3CDTF">2014-07-24T10:16:00Z</dcterms:modified>
</cp:coreProperties>
</file>