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r w:rsidRPr="00E01785">
        <w:rPr>
          <w:rFonts w:ascii="Arial" w:hAnsi="Arial" w:cs="Arial"/>
          <w:b/>
          <w:color w:val="000000" w:themeColor="text1"/>
          <w:sz w:val="23"/>
          <w:szCs w:val="23"/>
        </w:rPr>
        <w:t xml:space="preserve">Shareholders’ resolution to </w:t>
      </w:r>
      <w:r w:rsidR="00F13049">
        <w:rPr>
          <w:rFonts w:ascii="Arial" w:hAnsi="Arial" w:cs="Arial"/>
          <w:b/>
          <w:color w:val="000000" w:themeColor="text1"/>
          <w:sz w:val="23"/>
          <w:szCs w:val="23"/>
        </w:rPr>
        <w:t>consolidate</w:t>
      </w:r>
      <w:r w:rsidR="00DE7682">
        <w:rPr>
          <w:rFonts w:ascii="Arial" w:hAnsi="Arial" w:cs="Arial"/>
          <w:b/>
          <w:color w:val="000000" w:themeColor="text1"/>
          <w:sz w:val="23"/>
          <w:szCs w:val="23"/>
        </w:rPr>
        <w:t xml:space="preserve"> shares</w:t>
      </w: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E01785" w:rsidRPr="00E01785" w:rsidRDefault="00DE7682" w:rsidP="00E01785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Ordinary</w:t>
      </w:r>
      <w:r w:rsidR="00E01785" w:rsidRPr="00E0178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resolution</w:t>
      </w: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25064E" w:rsidRPr="00F13049" w:rsidRDefault="00DE7682" w:rsidP="00F13049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THAT the </w:t>
      </w:r>
      <w:r w:rsidRPr="00DE7682">
        <w:rPr>
          <w:rFonts w:ascii="Arial" w:hAnsi="Arial" w:cs="Arial"/>
          <w:color w:val="FF0000"/>
          <w:sz w:val="23"/>
          <w:szCs w:val="23"/>
        </w:rPr>
        <w:t>1</w:t>
      </w:r>
      <w:r w:rsidR="00F13049">
        <w:rPr>
          <w:rFonts w:ascii="Arial" w:hAnsi="Arial" w:cs="Arial"/>
          <w:color w:val="FF0000"/>
          <w:sz w:val="23"/>
          <w:szCs w:val="23"/>
        </w:rPr>
        <w:t>0,0</w:t>
      </w:r>
      <w:r w:rsidRPr="00DE7682">
        <w:rPr>
          <w:rFonts w:ascii="Arial" w:hAnsi="Arial" w:cs="Arial"/>
          <w:color w:val="FF0000"/>
          <w:sz w:val="23"/>
          <w:szCs w:val="23"/>
        </w:rPr>
        <w:t>00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 ordinary shares of </w:t>
      </w:r>
      <w:r w:rsidR="00F13049">
        <w:rPr>
          <w:rFonts w:ascii="Arial" w:hAnsi="Arial" w:cs="Arial"/>
          <w:color w:val="FF0000"/>
          <w:sz w:val="23"/>
          <w:szCs w:val="23"/>
        </w:rPr>
        <w:t>£0.</w:t>
      </w:r>
      <w:r w:rsidRPr="00DE7682">
        <w:rPr>
          <w:rFonts w:ascii="Arial" w:hAnsi="Arial" w:cs="Arial"/>
          <w:color w:val="FF0000"/>
          <w:sz w:val="23"/>
          <w:szCs w:val="23"/>
        </w:rPr>
        <w:t>0</w:t>
      </w:r>
      <w:r w:rsidR="00F13049">
        <w:rPr>
          <w:rFonts w:ascii="Arial" w:hAnsi="Arial" w:cs="Arial"/>
          <w:color w:val="FF0000"/>
          <w:sz w:val="23"/>
          <w:szCs w:val="23"/>
        </w:rPr>
        <w:t>1</w:t>
      </w:r>
      <w:r w:rsidRPr="00DE7682">
        <w:rPr>
          <w:rFonts w:ascii="Arial" w:hAnsi="Arial" w:cs="Arial"/>
          <w:color w:val="FF0000"/>
          <w:sz w:val="23"/>
          <w:szCs w:val="23"/>
        </w:rPr>
        <w:t xml:space="preserve"> </w:t>
      </w:r>
      <w:r>
        <w:rPr>
          <w:rFonts w:ascii="Arial" w:hAnsi="Arial" w:cs="Arial"/>
          <w:color w:val="000000" w:themeColor="text1"/>
          <w:sz w:val="23"/>
          <w:szCs w:val="23"/>
        </w:rPr>
        <w:t>each in the capital of the c</w:t>
      </w:r>
      <w:r w:rsidR="00F13049">
        <w:rPr>
          <w:rFonts w:ascii="Arial" w:hAnsi="Arial" w:cs="Arial"/>
          <w:color w:val="000000" w:themeColor="text1"/>
          <w:sz w:val="23"/>
          <w:szCs w:val="23"/>
        </w:rPr>
        <w:t>ompany be consolidated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 into </w:t>
      </w:r>
      <w:r w:rsidR="00F13049">
        <w:rPr>
          <w:rFonts w:ascii="Arial" w:hAnsi="Arial" w:cs="Arial"/>
          <w:color w:val="FF0000"/>
          <w:sz w:val="23"/>
          <w:szCs w:val="23"/>
        </w:rPr>
        <w:t>1</w:t>
      </w:r>
      <w:r w:rsidRPr="00DE7682">
        <w:rPr>
          <w:rFonts w:ascii="Arial" w:hAnsi="Arial" w:cs="Arial"/>
          <w:color w:val="FF0000"/>
          <w:sz w:val="23"/>
          <w:szCs w:val="23"/>
        </w:rPr>
        <w:t xml:space="preserve">00 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ordinary shares of </w:t>
      </w:r>
      <w:r w:rsidR="00F13049">
        <w:rPr>
          <w:rFonts w:ascii="Arial" w:hAnsi="Arial" w:cs="Arial"/>
          <w:color w:val="FF0000"/>
          <w:sz w:val="23"/>
          <w:szCs w:val="23"/>
        </w:rPr>
        <w:t>£</w:t>
      </w:r>
      <w:r w:rsidRPr="00DE7682">
        <w:rPr>
          <w:rFonts w:ascii="Arial" w:hAnsi="Arial" w:cs="Arial"/>
          <w:color w:val="FF0000"/>
          <w:sz w:val="23"/>
          <w:szCs w:val="23"/>
        </w:rPr>
        <w:t>1</w:t>
      </w:r>
      <w:r w:rsidR="00F13049">
        <w:rPr>
          <w:rFonts w:ascii="Arial" w:hAnsi="Arial" w:cs="Arial"/>
          <w:color w:val="FF0000"/>
          <w:sz w:val="23"/>
          <w:szCs w:val="23"/>
        </w:rPr>
        <w:t>.00</w:t>
      </w:r>
      <w:r w:rsidRPr="00DE7682">
        <w:rPr>
          <w:rFonts w:ascii="Arial" w:hAnsi="Arial" w:cs="Arial"/>
          <w:color w:val="FF0000"/>
          <w:sz w:val="23"/>
          <w:szCs w:val="23"/>
        </w:rPr>
        <w:t xml:space="preserve"> 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each on the basis of </w:t>
      </w:r>
      <w:r w:rsidR="00F13049">
        <w:rPr>
          <w:rFonts w:ascii="Arial" w:hAnsi="Arial" w:cs="Arial"/>
          <w:color w:val="FF0000"/>
          <w:sz w:val="23"/>
          <w:szCs w:val="23"/>
        </w:rPr>
        <w:t>1</w:t>
      </w:r>
      <w:r w:rsidR="00F13049">
        <w:rPr>
          <w:rFonts w:ascii="Arial" w:hAnsi="Arial" w:cs="Arial"/>
          <w:color w:val="000000" w:themeColor="text1"/>
          <w:sz w:val="23"/>
          <w:szCs w:val="23"/>
        </w:rPr>
        <w:t xml:space="preserve"> new share for every </w:t>
      </w:r>
      <w:r w:rsidR="00F13049" w:rsidRPr="00F13049">
        <w:rPr>
          <w:rFonts w:ascii="Arial" w:hAnsi="Arial" w:cs="Arial"/>
          <w:color w:val="FF0000"/>
          <w:sz w:val="23"/>
          <w:szCs w:val="23"/>
        </w:rPr>
        <w:t>100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 share</w:t>
      </w:r>
      <w:r w:rsidR="00F13049">
        <w:rPr>
          <w:rFonts w:ascii="Arial" w:hAnsi="Arial" w:cs="Arial"/>
          <w:color w:val="000000" w:themeColor="text1"/>
          <w:sz w:val="23"/>
          <w:szCs w:val="23"/>
        </w:rPr>
        <w:t>s</w:t>
      </w:r>
      <w:r w:rsidRPr="00DE7682">
        <w:rPr>
          <w:rFonts w:ascii="Arial" w:hAnsi="Arial" w:cs="Arial"/>
          <w:color w:val="000000" w:themeColor="text1"/>
          <w:sz w:val="23"/>
          <w:szCs w:val="23"/>
        </w:rPr>
        <w:t xml:space="preserve"> currently held.</w:t>
      </w:r>
      <w:bookmarkStart w:id="0" w:name="_GoBack"/>
      <w:bookmarkEnd w:id="0"/>
    </w:p>
    <w:sectPr w:rsidR="0025064E" w:rsidRPr="00F13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0B" w:rsidRDefault="00D3340B" w:rsidP="00D3340B">
      <w:pPr>
        <w:spacing w:after="0" w:line="240" w:lineRule="auto"/>
      </w:pPr>
      <w:r>
        <w:separator/>
      </w:r>
    </w:p>
  </w:endnote>
  <w:end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0B" w:rsidRDefault="00D3340B" w:rsidP="00D3340B">
      <w:pPr>
        <w:spacing w:after="0" w:line="240" w:lineRule="auto"/>
      </w:pPr>
      <w:r>
        <w:separator/>
      </w:r>
    </w:p>
  </w:footnote>
  <w:foot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85"/>
    <w:rsid w:val="000E46D6"/>
    <w:rsid w:val="00142DCB"/>
    <w:rsid w:val="00720EBF"/>
    <w:rsid w:val="00990807"/>
    <w:rsid w:val="00BF46C1"/>
    <w:rsid w:val="00C32C82"/>
    <w:rsid w:val="00CB2C4E"/>
    <w:rsid w:val="00D3340B"/>
    <w:rsid w:val="00DE7682"/>
    <w:rsid w:val="00E01785"/>
    <w:rsid w:val="00F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1785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40B"/>
  </w:style>
  <w:style w:type="paragraph" w:styleId="Footer">
    <w:name w:val="footer"/>
    <w:basedOn w:val="Normal"/>
    <w:link w:val="Foot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2015-12-01T14:09:00Z</dcterms:created>
  <dcterms:modified xsi:type="dcterms:W3CDTF">2015-12-01T14:09:00Z</dcterms:modified>
</cp:coreProperties>
</file>